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07EF4" w14:textId="03C2B40D" w:rsidR="00D156D5" w:rsidRDefault="00D156D5" w:rsidP="001617B9">
      <w:pPr>
        <w:tabs>
          <w:tab w:val="right" w:pos="10080"/>
        </w:tabs>
        <w:spacing w:after="0"/>
        <w:rPr>
          <w:rFonts w:ascii="Arial" w:eastAsia="Arial" w:hAnsi="Arial" w:cs="Arial"/>
          <w:b/>
        </w:rPr>
      </w:pPr>
      <w:bookmarkStart w:id="0" w:name="_Hlk179918874"/>
      <w:r>
        <w:rPr>
          <w:rFonts w:ascii="Arial" w:eastAsia="Arial" w:hAnsi="Arial" w:cs="Arial"/>
          <w:b/>
        </w:rPr>
        <w:t xml:space="preserve">Public Notice: </w:t>
      </w:r>
      <w:proofErr w:type="spellStart"/>
      <w:r>
        <w:rPr>
          <w:rFonts w:ascii="Arial" w:hAnsi="Arial" w:cs="Arial"/>
          <w:b/>
          <w:bCs/>
        </w:rPr>
        <w:t>Thermo</w:t>
      </w:r>
      <w:proofErr w:type="spellEnd"/>
      <w:r>
        <w:rPr>
          <w:rFonts w:ascii="Arial" w:hAnsi="Arial" w:cs="Arial"/>
          <w:b/>
          <w:bCs/>
        </w:rPr>
        <w:t xml:space="preserve"> Fisher Scientific</w:t>
      </w:r>
      <w:r>
        <w:rPr>
          <w:rFonts w:ascii="Arial" w:hAnsi="Arial" w:cs="Arial"/>
          <w:b/>
          <w:bCs/>
        </w:rPr>
        <w:tab/>
      </w:r>
      <w:bookmarkEnd w:id="0"/>
      <w:r>
        <w:rPr>
          <w:noProof/>
        </w:rPr>
        <w:drawing>
          <wp:inline distT="0" distB="0" distL="0" distR="0" wp14:anchorId="7DE46900" wp14:editId="08090C0C">
            <wp:extent cx="1260475" cy="390525"/>
            <wp:effectExtent l="0" t="0" r="0" b="9525"/>
            <wp:docPr id="667866974" name="Image 1" descr="Department of Toxic Substances Contr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866974" name="Image 1" descr="Department of Toxic Substances Control Logo"/>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475" cy="390525"/>
                    </a:xfrm>
                    <a:prstGeom prst="rect">
                      <a:avLst/>
                    </a:prstGeom>
                  </pic:spPr>
                </pic:pic>
              </a:graphicData>
            </a:graphic>
          </wp:inline>
        </w:drawing>
      </w:r>
    </w:p>
    <w:p w14:paraId="7E9822A0" w14:textId="2E8EF80F" w:rsidR="0037757F" w:rsidRPr="001617B9" w:rsidRDefault="0012614B" w:rsidP="001617B9">
      <w:pPr>
        <w:pStyle w:val="Heading1"/>
        <w:spacing w:line="276" w:lineRule="auto"/>
        <w:ind w:left="0" w:right="0"/>
        <w:rPr>
          <w:b w:val="0"/>
        </w:rPr>
      </w:pPr>
      <w:r w:rsidRPr="00D156D5">
        <w:t>Onsite treatment of expired chemicals</w:t>
      </w:r>
    </w:p>
    <w:p w14:paraId="5FA0DAEA" w14:textId="6A067B31" w:rsidR="00796A07" w:rsidRPr="001617B9" w:rsidRDefault="007A25B7" w:rsidP="001617B9">
      <w:pPr>
        <w:pStyle w:val="ListParagraph"/>
        <w:numPr>
          <w:ilvl w:val="0"/>
          <w:numId w:val="3"/>
        </w:numPr>
        <w:spacing w:before="240" w:after="240" w:line="276" w:lineRule="auto"/>
        <w:ind w:left="360"/>
        <w:contextualSpacing w:val="0"/>
        <w:rPr>
          <w:rFonts w:ascii="Arial" w:eastAsia="Arial" w:hAnsi="Arial" w:cs="Arial"/>
          <w:sz w:val="24"/>
          <w:szCs w:val="24"/>
        </w:rPr>
      </w:pPr>
      <w:bookmarkStart w:id="1" w:name="_heading=h.k3hi7cx8meoy" w:colFirst="0" w:colLast="0"/>
      <w:bookmarkStart w:id="2" w:name="_heading=h.30j0zll" w:colFirst="0" w:colLast="0"/>
      <w:bookmarkStart w:id="3" w:name="_Hlk170217698"/>
      <w:bookmarkEnd w:id="1"/>
      <w:bookmarkEnd w:id="2"/>
      <w:r w:rsidRPr="001617B9">
        <w:rPr>
          <w:rFonts w:ascii="Arial" w:eastAsia="Arial" w:hAnsi="Arial" w:cs="Arial"/>
          <w:b/>
          <w:sz w:val="24"/>
          <w:szCs w:val="24"/>
        </w:rPr>
        <w:t>A</w:t>
      </w:r>
      <w:r w:rsidR="0012614B" w:rsidRPr="001617B9">
        <w:rPr>
          <w:rFonts w:ascii="Arial" w:eastAsia="Arial" w:hAnsi="Arial" w:cs="Arial"/>
          <w:b/>
          <w:sz w:val="24"/>
          <w:szCs w:val="24"/>
        </w:rPr>
        <w:t>n emergency</w:t>
      </w:r>
      <w:bookmarkEnd w:id="3"/>
      <w:r w:rsidR="00796A07" w:rsidRPr="001617B9">
        <w:rPr>
          <w:rFonts w:ascii="Arial" w:eastAsia="Arial" w:hAnsi="Arial" w:cs="Arial"/>
          <w:b/>
          <w:sz w:val="24"/>
          <w:szCs w:val="24"/>
        </w:rPr>
        <w:t xml:space="preserve"> permit </w:t>
      </w:r>
      <w:r w:rsidR="0012614B" w:rsidRPr="001617B9">
        <w:rPr>
          <w:rFonts w:ascii="Arial" w:eastAsia="Arial" w:hAnsi="Arial" w:cs="Arial"/>
          <w:b/>
          <w:sz w:val="24"/>
          <w:szCs w:val="24"/>
        </w:rPr>
        <w:t>to</w:t>
      </w:r>
      <w:r w:rsidR="00796A07" w:rsidRPr="001617B9">
        <w:rPr>
          <w:rFonts w:ascii="Arial" w:eastAsia="Arial" w:hAnsi="Arial" w:cs="Arial"/>
          <w:b/>
          <w:sz w:val="24"/>
          <w:szCs w:val="24"/>
        </w:rPr>
        <w:t xml:space="preserve"> management of hazardous chemicals.</w:t>
      </w:r>
    </w:p>
    <w:p w14:paraId="72931587" w14:textId="77777777" w:rsidR="00762D0B" w:rsidRPr="001617B9" w:rsidRDefault="00762D0B" w:rsidP="001617B9">
      <w:pPr>
        <w:pStyle w:val="ListParagraph"/>
        <w:spacing w:before="120" w:after="120" w:line="276" w:lineRule="auto"/>
        <w:ind w:left="0"/>
        <w:contextualSpacing w:val="0"/>
        <w:rPr>
          <w:rFonts w:ascii="Arial" w:eastAsia="Arial" w:hAnsi="Arial" w:cs="Arial"/>
          <w:sz w:val="24"/>
          <w:szCs w:val="24"/>
        </w:rPr>
      </w:pPr>
      <w:r w:rsidRPr="001617B9">
        <w:rPr>
          <w:rFonts w:ascii="Arial" w:eastAsia="Arial" w:hAnsi="Arial" w:cs="Arial"/>
          <w:sz w:val="24"/>
          <w:szCs w:val="24"/>
        </w:rPr>
        <w:t xml:space="preserve">The California Department of Toxic Substances Control (DTSC) has issued an Emergency Permit to </w:t>
      </w:r>
      <w:proofErr w:type="spellStart"/>
      <w:r w:rsidRPr="001617B9">
        <w:rPr>
          <w:rFonts w:ascii="Arial" w:eastAsia="Arial" w:hAnsi="Arial" w:cs="Arial"/>
          <w:sz w:val="24"/>
          <w:szCs w:val="24"/>
        </w:rPr>
        <w:t>Thermo</w:t>
      </w:r>
      <w:proofErr w:type="spellEnd"/>
      <w:r w:rsidRPr="001617B9">
        <w:rPr>
          <w:rFonts w:ascii="Arial" w:eastAsia="Arial" w:hAnsi="Arial" w:cs="Arial"/>
          <w:sz w:val="24"/>
          <w:szCs w:val="24"/>
        </w:rPr>
        <w:t xml:space="preserve"> Fisher Scientific for onsite treatment of expired chemicals at 6055 Sunol Boulevard, Pleasanton, California 95466. The items treated include two (2) 4-liter containers of Tetrahydrofuran.</w:t>
      </w:r>
    </w:p>
    <w:p w14:paraId="7728B61A" w14:textId="77777777" w:rsidR="00603BC6" w:rsidRPr="001617B9" w:rsidRDefault="00762D0B" w:rsidP="001617B9">
      <w:pPr>
        <w:pStyle w:val="ListParagraph"/>
        <w:spacing w:before="120" w:after="120" w:line="276" w:lineRule="auto"/>
        <w:ind w:left="0"/>
        <w:contextualSpacing w:val="0"/>
        <w:rPr>
          <w:rFonts w:ascii="Arial" w:eastAsia="Arial" w:hAnsi="Arial" w:cs="Arial"/>
          <w:sz w:val="24"/>
          <w:szCs w:val="24"/>
        </w:rPr>
      </w:pPr>
      <w:r w:rsidRPr="001617B9">
        <w:rPr>
          <w:rFonts w:ascii="Arial" w:eastAsia="Arial" w:hAnsi="Arial" w:cs="Arial"/>
          <w:sz w:val="24"/>
          <w:szCs w:val="24"/>
        </w:rPr>
        <w:t xml:space="preserve">Clean Harbors Environmental Services (Clean Harbors) has been contracted to conduct the treatment. The chemical is potentially reactive and unsafe for transport in their present state. The treatment involves the addition of a solution to the containers to stabilize the chemical. Once the chemical is treated, they will be transported offsite for proper management. DTSC has determined that this chemical poses an imminent and substantial endangerment to human health and the environment if not properly managed. Therefore, an Emergency Permit should be issued. This Emergency Permit is effective from October 21, </w:t>
      </w:r>
      <w:r w:rsidR="00A26C76" w:rsidRPr="001617B9">
        <w:rPr>
          <w:rFonts w:ascii="Arial" w:eastAsia="Arial" w:hAnsi="Arial" w:cs="Arial"/>
          <w:sz w:val="24"/>
          <w:szCs w:val="24"/>
        </w:rPr>
        <w:t>2024,</w:t>
      </w:r>
      <w:r w:rsidRPr="001617B9">
        <w:rPr>
          <w:rFonts w:ascii="Arial" w:eastAsia="Arial" w:hAnsi="Arial" w:cs="Arial"/>
          <w:sz w:val="24"/>
          <w:szCs w:val="24"/>
        </w:rPr>
        <w:t xml:space="preserve"> through December 20, 2024. </w:t>
      </w:r>
      <w:r w:rsidR="00603BC6" w:rsidRPr="001617B9">
        <w:rPr>
          <w:rFonts w:ascii="Arial" w:eastAsia="Arial" w:hAnsi="Arial" w:cs="Arial"/>
          <w:sz w:val="24"/>
          <w:szCs w:val="24"/>
        </w:rPr>
        <w:t>The Emergency Permit includes measures to reduce any harm to the community and the environment.</w:t>
      </w:r>
    </w:p>
    <w:p w14:paraId="1A15B930" w14:textId="7B1BCAC6" w:rsidR="008D3055" w:rsidRPr="001617B9" w:rsidRDefault="002D68DA" w:rsidP="001617B9">
      <w:pPr>
        <w:spacing w:after="120" w:line="276" w:lineRule="auto"/>
        <w:rPr>
          <w:rFonts w:ascii="Arial" w:eastAsia="Arial" w:hAnsi="Arial" w:cs="Arial"/>
          <w:b/>
          <w:sz w:val="24"/>
          <w:szCs w:val="24"/>
        </w:rPr>
      </w:pPr>
      <w:bookmarkStart w:id="4" w:name="_heading=h.1fob9te" w:colFirst="0" w:colLast="0"/>
      <w:bookmarkEnd w:id="4"/>
      <w:r w:rsidRPr="001617B9">
        <w:rPr>
          <w:rFonts w:ascii="Arial" w:eastAsia="Arial" w:hAnsi="Arial" w:cs="Arial"/>
          <w:b/>
          <w:sz w:val="24"/>
          <w:szCs w:val="24"/>
        </w:rPr>
        <w:t>DTSC Sacramento Regional Office</w:t>
      </w:r>
      <w:r w:rsidR="00876AA1" w:rsidRPr="00876AA1">
        <w:rPr>
          <w:rFonts w:ascii="Arial" w:eastAsia="Arial" w:hAnsi="Arial" w:cs="Arial"/>
          <w:b/>
          <w:sz w:val="24"/>
          <w:szCs w:val="24"/>
        </w:rPr>
        <w:t xml:space="preserve"> </w:t>
      </w:r>
      <w:r w:rsidR="00CF4DE6" w:rsidRPr="001617B9">
        <w:rPr>
          <w:rFonts w:ascii="Arial" w:eastAsia="Arial" w:hAnsi="Arial" w:cs="Arial"/>
          <w:b/>
          <w:sz w:val="24"/>
          <w:szCs w:val="24"/>
        </w:rPr>
        <w:t xml:space="preserve">- </w:t>
      </w:r>
      <w:r w:rsidR="00FC465F" w:rsidRPr="001617B9">
        <w:rPr>
          <w:rFonts w:ascii="Arial" w:eastAsia="Arial" w:hAnsi="Arial" w:cs="Arial"/>
          <w:b/>
          <w:i/>
          <w:iCs/>
          <w:sz w:val="24"/>
          <w:szCs w:val="24"/>
        </w:rPr>
        <w:t>Administrative Record</w:t>
      </w:r>
      <w:r w:rsidR="00D156D5" w:rsidRPr="00876AA1">
        <w:rPr>
          <w:rFonts w:ascii="Arial" w:eastAsia="Arial" w:hAnsi="Arial" w:cs="Arial"/>
          <w:b/>
          <w:sz w:val="24"/>
          <w:szCs w:val="24"/>
        </w:rPr>
        <w:t xml:space="preserve">. </w:t>
      </w:r>
      <w:bookmarkStart w:id="5" w:name="_Hlk179919158"/>
      <w:r w:rsidR="00D156D5" w:rsidRPr="00876AA1">
        <w:rPr>
          <w:rFonts w:ascii="Arial" w:eastAsiaTheme="minorEastAsia" w:hAnsi="Arial" w:cs="Arial"/>
          <w:sz w:val="24"/>
          <w:szCs w:val="24"/>
        </w:rPr>
        <w:t xml:space="preserve">The Emergency Permit, NOE, and </w:t>
      </w:r>
      <w:proofErr w:type="spellStart"/>
      <w:r w:rsidR="00D156D5" w:rsidRPr="001617B9">
        <w:rPr>
          <w:rFonts w:ascii="Arial" w:eastAsiaTheme="minorEastAsia" w:hAnsi="Arial" w:cs="Arial"/>
          <w:sz w:val="24"/>
          <w:szCs w:val="24"/>
        </w:rPr>
        <w:t>Thermo</w:t>
      </w:r>
      <w:proofErr w:type="spellEnd"/>
      <w:r w:rsidR="00D156D5" w:rsidRPr="001617B9">
        <w:rPr>
          <w:rFonts w:ascii="Arial" w:eastAsiaTheme="minorEastAsia" w:hAnsi="Arial" w:cs="Arial"/>
          <w:sz w:val="24"/>
          <w:szCs w:val="24"/>
        </w:rPr>
        <w:t xml:space="preserve"> Fisher Scientific’s </w:t>
      </w:r>
      <w:r w:rsidR="00D156D5" w:rsidRPr="00876AA1">
        <w:rPr>
          <w:rFonts w:ascii="Arial" w:eastAsiaTheme="minorEastAsia" w:hAnsi="Arial" w:cs="Arial"/>
          <w:sz w:val="24"/>
          <w:szCs w:val="24"/>
        </w:rPr>
        <w:t>reque</w:t>
      </w:r>
      <w:r w:rsidR="00D156D5" w:rsidRPr="238F78C8">
        <w:rPr>
          <w:rFonts w:ascii="Arial" w:eastAsiaTheme="minorEastAsia" w:hAnsi="Arial" w:cs="Arial"/>
          <w:sz w:val="24"/>
          <w:szCs w:val="24"/>
        </w:rPr>
        <w:t>st for this project is available upon request from the Project Manager or for review at the file room located at:</w:t>
      </w:r>
      <w:r w:rsidRPr="001617B9">
        <w:rPr>
          <w:rFonts w:ascii="Arial" w:eastAsia="Arial" w:hAnsi="Arial" w:cs="Arial"/>
          <w:b/>
          <w:sz w:val="24"/>
          <w:szCs w:val="24"/>
        </w:rPr>
        <w:t xml:space="preserve"> </w:t>
      </w:r>
      <w:bookmarkEnd w:id="5"/>
      <w:r w:rsidRPr="001617B9">
        <w:rPr>
          <w:rFonts w:ascii="Arial" w:eastAsia="Arial" w:hAnsi="Arial" w:cs="Arial"/>
          <w:sz w:val="24"/>
          <w:szCs w:val="24"/>
        </w:rPr>
        <w:t>8800 Cal Center Drive, Sacramento, CA 95826</w:t>
      </w:r>
      <w:bookmarkStart w:id="6" w:name="_heading=h.c3zv43wmb3uv" w:colFirst="0" w:colLast="0"/>
      <w:bookmarkEnd w:id="6"/>
    </w:p>
    <w:p w14:paraId="57417728" w14:textId="1A062E54" w:rsidR="001617B9" w:rsidRPr="001617B9" w:rsidRDefault="002D68DA" w:rsidP="001617B9">
      <w:pPr>
        <w:numPr>
          <w:ilvl w:val="1"/>
          <w:numId w:val="2"/>
        </w:numPr>
        <w:spacing w:after="0" w:line="276" w:lineRule="auto"/>
        <w:ind w:left="360"/>
        <w:jc w:val="both"/>
        <w:rPr>
          <w:rFonts w:ascii="Arial" w:eastAsia="Arial" w:hAnsi="Arial" w:cs="Arial"/>
          <w:b/>
          <w:sz w:val="24"/>
          <w:szCs w:val="24"/>
        </w:rPr>
        <w:sectPr w:rsidR="00000000" w:rsidRPr="001617B9" w:rsidSect="001617B9">
          <w:headerReference w:type="default" r:id="rId10"/>
          <w:footerReference w:type="default" r:id="rId11"/>
          <w:pgSz w:w="12240" w:h="15840" w:code="1"/>
          <w:pgMar w:top="0" w:right="720" w:bottom="720" w:left="720" w:header="0" w:footer="187" w:gutter="0"/>
          <w:pgNumType w:start="1"/>
          <w:cols w:space="720"/>
          <w:docGrid w:linePitch="299"/>
        </w:sectPr>
      </w:pPr>
      <w:r w:rsidRPr="001617B9">
        <w:rPr>
          <w:rFonts w:ascii="Arial" w:eastAsia="Arial" w:hAnsi="Arial" w:cs="Arial"/>
          <w:sz w:val="24"/>
          <w:szCs w:val="24"/>
        </w:rPr>
        <w:t>916-255-3758 (you need an appointment</w:t>
      </w:r>
      <w:r w:rsidR="008B6DB9" w:rsidRPr="001617B9">
        <w:rPr>
          <w:rFonts w:ascii="Arial" w:eastAsia="Arial" w:hAnsi="Arial" w:cs="Arial"/>
          <w:sz w:val="24"/>
          <w:szCs w:val="24"/>
        </w:rPr>
        <w:t>: Monday - Friday, 8:00 AM - 5:00 PM</w:t>
      </w:r>
      <w:r w:rsidRPr="001617B9">
        <w:rPr>
          <w:rFonts w:ascii="Arial" w:eastAsia="Arial" w:hAnsi="Arial" w:cs="Arial"/>
          <w:sz w:val="24"/>
          <w:szCs w:val="24"/>
        </w:rPr>
        <w:t>)</w:t>
      </w:r>
    </w:p>
    <w:p w14:paraId="0585305F" w14:textId="77777777" w:rsidR="001617B9" w:rsidRPr="001617B9" w:rsidRDefault="002D68DA" w:rsidP="001617B9">
      <w:pPr>
        <w:spacing w:before="180" w:after="60" w:line="276" w:lineRule="auto"/>
        <w:rPr>
          <w:rFonts w:ascii="Arial" w:eastAsia="Arial" w:hAnsi="Arial" w:cs="Arial"/>
          <w:color w:val="000000"/>
          <w:sz w:val="24"/>
          <w:szCs w:val="24"/>
        </w:rPr>
        <w:sectPr w:rsidR="00000000" w:rsidRPr="001617B9" w:rsidSect="001617B9">
          <w:type w:val="continuous"/>
          <w:pgSz w:w="12240" w:h="15840"/>
          <w:pgMar w:top="450" w:right="720" w:bottom="1440" w:left="720" w:header="720" w:footer="180" w:gutter="0"/>
          <w:cols w:space="720"/>
        </w:sectPr>
      </w:pPr>
      <w:bookmarkStart w:id="7" w:name="_heading=h.2et92p0" w:colFirst="0" w:colLast="0"/>
      <w:bookmarkEnd w:id="7"/>
      <w:r w:rsidRPr="001617B9">
        <w:rPr>
          <w:rFonts w:ascii="Arial" w:eastAsia="Arial" w:hAnsi="Arial" w:cs="Arial"/>
          <w:b/>
          <w:color w:val="000000"/>
          <w:sz w:val="24"/>
          <w:szCs w:val="24"/>
        </w:rPr>
        <w:t>C</w:t>
      </w:r>
      <w:r w:rsidRPr="001617B9">
        <w:rPr>
          <w:rFonts w:ascii="Arial" w:eastAsia="Arial" w:hAnsi="Arial" w:cs="Arial"/>
          <w:b/>
          <w:sz w:val="24"/>
          <w:szCs w:val="24"/>
        </w:rPr>
        <w:t>ontact</w:t>
      </w:r>
      <w:r w:rsidRPr="001617B9">
        <w:rPr>
          <w:rFonts w:ascii="Arial" w:eastAsia="Arial" w:hAnsi="Arial" w:cs="Arial"/>
          <w:b/>
          <w:color w:val="000000"/>
          <w:sz w:val="24"/>
          <w:szCs w:val="24"/>
        </w:rPr>
        <w:t>s</w:t>
      </w:r>
      <w:r w:rsidRPr="001617B9">
        <w:rPr>
          <w:rFonts w:ascii="Arial" w:eastAsia="Arial" w:hAnsi="Arial" w:cs="Arial"/>
          <w:b/>
          <w:sz w:val="24"/>
          <w:szCs w:val="24"/>
        </w:rPr>
        <w:t>:</w:t>
      </w:r>
    </w:p>
    <w:p w14:paraId="3549EC22" w14:textId="587912D6" w:rsidR="0037757F" w:rsidRPr="001617B9" w:rsidRDefault="002D68DA" w:rsidP="001617B9">
      <w:pPr>
        <w:spacing w:after="0" w:line="276" w:lineRule="auto"/>
        <w:rPr>
          <w:rFonts w:ascii="Arial" w:eastAsia="Arial" w:hAnsi="Arial" w:cs="Arial"/>
          <w:sz w:val="24"/>
          <w:szCs w:val="24"/>
        </w:rPr>
      </w:pPr>
      <w:r w:rsidRPr="001617B9">
        <w:rPr>
          <w:rFonts w:ascii="Arial" w:eastAsia="Arial" w:hAnsi="Arial" w:cs="Arial"/>
          <w:b/>
          <w:sz w:val="24"/>
          <w:szCs w:val="24"/>
        </w:rPr>
        <w:t>Project Manager</w:t>
      </w:r>
      <w:r w:rsidRPr="001617B9">
        <w:rPr>
          <w:rFonts w:ascii="Arial" w:eastAsia="Arial" w:hAnsi="Arial" w:cs="Arial"/>
          <w:b/>
          <w:sz w:val="24"/>
          <w:szCs w:val="24"/>
        </w:rPr>
        <w:br/>
      </w:r>
      <w:r w:rsidR="00297D4E" w:rsidRPr="001617B9">
        <w:rPr>
          <w:rFonts w:ascii="Arial" w:eastAsia="Arial" w:hAnsi="Arial" w:cs="Arial"/>
          <w:sz w:val="24"/>
          <w:szCs w:val="24"/>
        </w:rPr>
        <w:t>Michelle Snapp</w:t>
      </w:r>
      <w:r w:rsidR="00D156D5">
        <w:rPr>
          <w:rFonts w:ascii="Arial" w:eastAsia="Arial" w:hAnsi="Arial" w:cs="Arial"/>
          <w:sz w:val="24"/>
          <w:szCs w:val="24"/>
        </w:rPr>
        <w:br/>
      </w:r>
      <w:r w:rsidRPr="001617B9">
        <w:rPr>
          <w:rFonts w:ascii="Arial" w:eastAsia="Arial" w:hAnsi="Arial" w:cs="Arial"/>
          <w:sz w:val="24"/>
          <w:szCs w:val="24"/>
        </w:rPr>
        <w:t>Project Manager</w:t>
      </w:r>
      <w:r w:rsidR="00D156D5">
        <w:rPr>
          <w:rFonts w:ascii="Arial" w:eastAsia="Arial" w:hAnsi="Arial" w:cs="Arial"/>
          <w:sz w:val="24"/>
          <w:szCs w:val="24"/>
        </w:rPr>
        <w:br/>
      </w:r>
      <w:hyperlink r:id="rId12" w:history="1">
        <w:r w:rsidR="0018643F" w:rsidRPr="001617B9">
          <w:rPr>
            <w:rStyle w:val="Hyperlink"/>
            <w:rFonts w:ascii="Arial" w:eastAsia="Arial" w:hAnsi="Arial" w:cs="Arial"/>
            <w:sz w:val="24"/>
            <w:szCs w:val="24"/>
          </w:rPr>
          <w:t>Michelle.Snapp@dtsc.ca.gov</w:t>
        </w:r>
      </w:hyperlink>
      <w:r w:rsidR="00D156D5">
        <w:rPr>
          <w:rStyle w:val="Hyperlink"/>
          <w:rFonts w:ascii="Arial" w:eastAsia="Arial" w:hAnsi="Arial" w:cs="Arial"/>
          <w:sz w:val="24"/>
          <w:szCs w:val="24"/>
        </w:rPr>
        <w:br/>
      </w:r>
      <w:r w:rsidRPr="001617B9">
        <w:rPr>
          <w:rFonts w:ascii="Arial" w:eastAsia="Arial" w:hAnsi="Arial" w:cs="Arial"/>
          <w:sz w:val="24"/>
          <w:szCs w:val="24"/>
        </w:rPr>
        <w:t>916-255-36</w:t>
      </w:r>
      <w:r w:rsidR="0018643F" w:rsidRPr="001617B9">
        <w:rPr>
          <w:rFonts w:ascii="Arial" w:eastAsia="Arial" w:hAnsi="Arial" w:cs="Arial"/>
          <w:sz w:val="24"/>
          <w:szCs w:val="24"/>
        </w:rPr>
        <w:t>47</w:t>
      </w:r>
    </w:p>
    <w:p w14:paraId="4153CEB8" w14:textId="36EF1C4F" w:rsidR="0037757F" w:rsidRPr="001617B9" w:rsidRDefault="002D68DA" w:rsidP="001617B9">
      <w:pPr>
        <w:spacing w:after="0" w:line="276" w:lineRule="auto"/>
        <w:rPr>
          <w:rFonts w:ascii="Arial" w:eastAsia="Arial" w:hAnsi="Arial" w:cs="Arial"/>
          <w:sz w:val="24"/>
          <w:szCs w:val="24"/>
        </w:rPr>
      </w:pPr>
      <w:r w:rsidRPr="001617B9">
        <w:rPr>
          <w:rFonts w:ascii="Arial" w:eastAsia="Arial" w:hAnsi="Arial" w:cs="Arial"/>
          <w:b/>
          <w:sz w:val="24"/>
          <w:szCs w:val="24"/>
        </w:rPr>
        <w:t>Public Outreach</w:t>
      </w:r>
      <w:r w:rsidRPr="001617B9">
        <w:rPr>
          <w:rFonts w:ascii="Arial" w:eastAsia="Arial" w:hAnsi="Arial" w:cs="Arial"/>
          <w:b/>
          <w:sz w:val="24"/>
          <w:szCs w:val="24"/>
        </w:rPr>
        <w:br/>
      </w:r>
      <w:r w:rsidR="0018643F" w:rsidRPr="001617B9">
        <w:rPr>
          <w:rFonts w:ascii="Arial" w:eastAsia="Arial" w:hAnsi="Arial" w:cs="Arial"/>
          <w:sz w:val="24"/>
          <w:szCs w:val="24"/>
        </w:rPr>
        <w:t>Tammy Pickens</w:t>
      </w:r>
      <w:r w:rsidR="002606E0">
        <w:rPr>
          <w:rFonts w:ascii="Arial" w:eastAsia="Arial" w:hAnsi="Arial" w:cs="Arial"/>
          <w:sz w:val="24"/>
          <w:szCs w:val="24"/>
        </w:rPr>
        <w:br/>
      </w:r>
      <w:r w:rsidRPr="001617B9">
        <w:rPr>
          <w:rFonts w:ascii="Arial" w:eastAsia="Arial" w:hAnsi="Arial" w:cs="Arial"/>
          <w:sz w:val="24"/>
          <w:szCs w:val="24"/>
        </w:rPr>
        <w:t>Public Participation Specialist</w:t>
      </w:r>
      <w:r w:rsidR="00D156D5">
        <w:rPr>
          <w:rFonts w:ascii="Arial" w:eastAsia="Arial" w:hAnsi="Arial" w:cs="Arial"/>
          <w:sz w:val="24"/>
          <w:szCs w:val="24"/>
        </w:rPr>
        <w:br/>
      </w:r>
      <w:hyperlink r:id="rId13" w:history="1">
        <w:r w:rsidR="0018643F" w:rsidRPr="001617B9">
          <w:rPr>
            <w:rStyle w:val="Hyperlink"/>
            <w:rFonts w:ascii="Arial" w:eastAsia="Arial" w:hAnsi="Arial" w:cs="Arial"/>
            <w:sz w:val="24"/>
            <w:szCs w:val="24"/>
          </w:rPr>
          <w:t>Tammy.Pickens@dtsc.ca.gov</w:t>
        </w:r>
      </w:hyperlink>
      <w:r w:rsidR="00D156D5">
        <w:rPr>
          <w:rStyle w:val="Hyperlink"/>
          <w:rFonts w:ascii="Arial" w:eastAsia="Arial" w:hAnsi="Arial" w:cs="Arial"/>
          <w:sz w:val="24"/>
          <w:szCs w:val="24"/>
        </w:rPr>
        <w:br/>
      </w:r>
      <w:r w:rsidR="0018643F" w:rsidRPr="001617B9">
        <w:rPr>
          <w:rFonts w:ascii="Arial" w:eastAsia="Arial" w:hAnsi="Arial" w:cs="Arial"/>
          <w:sz w:val="24"/>
          <w:szCs w:val="24"/>
        </w:rPr>
        <w:t>916-255-3594</w:t>
      </w:r>
    </w:p>
    <w:p w14:paraId="43648FA4" w14:textId="3D3E0AEC" w:rsidR="001617B9" w:rsidRPr="001617B9" w:rsidRDefault="002D68DA" w:rsidP="001617B9">
      <w:pPr>
        <w:spacing w:after="0" w:line="276" w:lineRule="auto"/>
        <w:rPr>
          <w:rFonts w:ascii="Arial" w:eastAsia="Arial" w:hAnsi="Arial" w:cs="Arial"/>
          <w:sz w:val="24"/>
          <w:szCs w:val="24"/>
        </w:rPr>
        <w:sectPr w:rsidR="00000000" w:rsidRPr="001617B9" w:rsidSect="001617B9">
          <w:type w:val="continuous"/>
          <w:pgSz w:w="12240" w:h="15840"/>
          <w:pgMar w:top="274" w:right="720" w:bottom="907" w:left="720" w:header="720" w:footer="86" w:gutter="0"/>
          <w:cols w:num="3" w:space="360" w:equalWidth="0">
            <w:col w:w="3240" w:space="360"/>
            <w:col w:w="3433" w:space="360"/>
            <w:col w:w="3407" w:space="0"/>
          </w:cols>
        </w:sectPr>
      </w:pPr>
      <w:r w:rsidRPr="001617B9">
        <w:rPr>
          <w:rFonts w:ascii="Arial" w:eastAsia="Arial" w:hAnsi="Arial" w:cs="Arial"/>
          <w:b/>
          <w:sz w:val="24"/>
          <w:szCs w:val="24"/>
        </w:rPr>
        <w:t>Media</w:t>
      </w:r>
      <w:r w:rsidR="00D156D5">
        <w:rPr>
          <w:rFonts w:ascii="Arial" w:eastAsia="Arial" w:hAnsi="Arial" w:cs="Arial"/>
          <w:b/>
          <w:sz w:val="24"/>
          <w:szCs w:val="24"/>
        </w:rPr>
        <w:br/>
      </w:r>
      <w:r w:rsidR="00A36102" w:rsidRPr="001617B9">
        <w:rPr>
          <w:rStyle w:val="Hyperlink"/>
          <w:rFonts w:ascii="Arial" w:eastAsia="Times New Roman" w:hAnsi="Arial" w:cs="Arial"/>
          <w:color w:val="auto"/>
          <w:sz w:val="24"/>
          <w:szCs w:val="24"/>
          <w:u w:val="none"/>
        </w:rPr>
        <w:t>Russ Edmondson</w:t>
      </w:r>
      <w:r w:rsidR="00D156D5">
        <w:rPr>
          <w:rStyle w:val="Hyperlink"/>
          <w:rFonts w:ascii="Arial" w:eastAsia="Times New Roman" w:hAnsi="Arial" w:cs="Arial"/>
          <w:color w:val="auto"/>
          <w:sz w:val="24"/>
          <w:szCs w:val="24"/>
          <w:u w:val="none"/>
        </w:rPr>
        <w:br/>
      </w:r>
      <w:r w:rsidRPr="001617B9">
        <w:rPr>
          <w:rFonts w:ascii="Arial" w:eastAsia="Arial" w:hAnsi="Arial" w:cs="Arial"/>
          <w:sz w:val="24"/>
          <w:szCs w:val="24"/>
        </w:rPr>
        <w:t>Public Information Officer</w:t>
      </w:r>
      <w:r w:rsidR="00D156D5">
        <w:rPr>
          <w:rFonts w:ascii="Arial" w:eastAsia="Arial" w:hAnsi="Arial" w:cs="Arial"/>
          <w:sz w:val="24"/>
          <w:szCs w:val="24"/>
        </w:rPr>
        <w:br/>
      </w:r>
      <w:hyperlink r:id="rId14" w:history="1">
        <w:r w:rsidR="00166270" w:rsidRPr="001617B9">
          <w:rPr>
            <w:rStyle w:val="Hyperlink"/>
            <w:rFonts w:ascii="Arial" w:eastAsia="Arial" w:hAnsi="Arial" w:cs="Arial"/>
            <w:sz w:val="24"/>
            <w:szCs w:val="24"/>
          </w:rPr>
          <w:t>Russ.Edmondson@dtsc.ca.gov</w:t>
        </w:r>
      </w:hyperlink>
      <w:r w:rsidR="00D156D5">
        <w:rPr>
          <w:rStyle w:val="Hyperlink"/>
          <w:rFonts w:ascii="Arial" w:eastAsia="Arial" w:hAnsi="Arial" w:cs="Arial"/>
          <w:sz w:val="24"/>
          <w:szCs w:val="24"/>
        </w:rPr>
        <w:br/>
      </w:r>
      <w:r w:rsidRPr="001617B9">
        <w:rPr>
          <w:rFonts w:ascii="Arial" w:eastAsia="Arial" w:hAnsi="Arial" w:cs="Arial"/>
          <w:sz w:val="24"/>
          <w:szCs w:val="24"/>
        </w:rPr>
        <w:t>916-</w:t>
      </w:r>
      <w:r w:rsidR="00166270" w:rsidRPr="001617B9">
        <w:rPr>
          <w:rStyle w:val="Hyperlink"/>
          <w:rFonts w:ascii="Arial" w:eastAsia="Times New Roman" w:hAnsi="Arial" w:cs="Arial"/>
          <w:color w:val="auto"/>
          <w:sz w:val="24"/>
          <w:szCs w:val="24"/>
          <w:u w:val="none"/>
        </w:rPr>
        <w:t>214-2208</w:t>
      </w:r>
    </w:p>
    <w:p w14:paraId="03E7618C" w14:textId="4020AA20" w:rsidR="0037757F" w:rsidRPr="001617B9" w:rsidRDefault="002D68DA" w:rsidP="001617B9">
      <w:pPr>
        <w:spacing w:before="120" w:after="120" w:line="276" w:lineRule="auto"/>
        <w:rPr>
          <w:rFonts w:ascii="Arial" w:eastAsia="Arial" w:hAnsi="Arial" w:cs="Arial"/>
          <w:sz w:val="24"/>
          <w:szCs w:val="24"/>
        </w:rPr>
      </w:pPr>
      <w:r w:rsidRPr="001617B9">
        <w:rPr>
          <w:rFonts w:ascii="Arial" w:eastAsia="Arial" w:hAnsi="Arial" w:cs="Arial"/>
          <w:b/>
          <w:sz w:val="24"/>
          <w:szCs w:val="24"/>
        </w:rPr>
        <w:t xml:space="preserve">About us: </w:t>
      </w:r>
      <w:r w:rsidRPr="001617B9">
        <w:rPr>
          <w:rFonts w:ascii="Arial" w:eastAsia="Arial" w:hAnsi="Arial" w:cs="Arial"/>
          <w:sz w:val="24"/>
          <w:szCs w:val="24"/>
        </w:rPr>
        <w:t>DTSC protects California’s people, communities, and environment from toxic substances</w:t>
      </w:r>
      <w:r w:rsidR="00BA5B71" w:rsidRPr="001617B9">
        <w:rPr>
          <w:rFonts w:ascii="Arial" w:eastAsia="Arial" w:hAnsi="Arial" w:cs="Arial"/>
          <w:sz w:val="24"/>
          <w:szCs w:val="24"/>
        </w:rPr>
        <w:t>, to enhance economic vitality by restoring contaminated land, and to compel manufacturers to make safer consumer products.</w:t>
      </w:r>
    </w:p>
    <w:p w14:paraId="5E95D89A" w14:textId="0D47DD8D" w:rsidR="0037757F" w:rsidRPr="001617B9" w:rsidRDefault="002D68DA" w:rsidP="001617B9">
      <w:pPr>
        <w:spacing w:after="120" w:line="276" w:lineRule="auto"/>
        <w:rPr>
          <w:rFonts w:ascii="Arial" w:eastAsia="Arial" w:hAnsi="Arial" w:cs="Arial"/>
          <w:sz w:val="24"/>
          <w:szCs w:val="24"/>
        </w:rPr>
      </w:pPr>
      <w:bookmarkStart w:id="8" w:name="_heading=h.8kaqd7oazkqf" w:colFirst="0" w:colLast="0"/>
      <w:bookmarkEnd w:id="8"/>
      <w:r w:rsidRPr="001617B9">
        <w:rPr>
          <w:rFonts w:ascii="Arial" w:eastAsia="Arial" w:hAnsi="Arial" w:cs="Arial"/>
          <w:b/>
          <w:sz w:val="24"/>
          <w:szCs w:val="24"/>
        </w:rPr>
        <w:t>CEQA:</w:t>
      </w:r>
      <w:r w:rsidRPr="001617B9">
        <w:rPr>
          <w:rFonts w:ascii="Arial" w:eastAsia="Arial" w:hAnsi="Arial" w:cs="Arial"/>
          <w:sz w:val="24"/>
          <w:szCs w:val="24"/>
        </w:rPr>
        <w:t xml:space="preserve"> </w:t>
      </w:r>
      <w:r w:rsidR="0012614B" w:rsidRPr="001617B9">
        <w:rPr>
          <w:rFonts w:ascii="Arial" w:eastAsiaTheme="minorEastAsia" w:hAnsi="Arial" w:cs="Arial"/>
          <w:sz w:val="24"/>
          <w:szCs w:val="24"/>
        </w:rPr>
        <w:t>DTSC has determined that the issuance of this permit is exempt from the requirements of CEQA and has filed a Notice of Exemption (NOE) with the State Clearinghouse</w:t>
      </w:r>
      <w:r w:rsidR="0012614B" w:rsidRPr="00D156D5">
        <w:rPr>
          <w:rFonts w:ascii="Arial" w:eastAsiaTheme="minorEastAsia" w:hAnsi="Arial" w:cs="Arial"/>
          <w:sz w:val="24"/>
          <w:szCs w:val="24"/>
        </w:rPr>
        <w:t>.</w:t>
      </w:r>
    </w:p>
    <w:sectPr w:rsidR="0037757F" w:rsidRPr="001617B9" w:rsidSect="001617B9">
      <w:type w:val="continuous"/>
      <w:pgSz w:w="12240" w:h="15840"/>
      <w:pgMar w:top="360" w:right="720" w:bottom="990" w:left="720" w:header="720" w:footer="1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57097" w14:textId="77777777" w:rsidR="005E6159" w:rsidRDefault="005E6159">
      <w:pPr>
        <w:spacing w:after="0" w:line="240" w:lineRule="auto"/>
      </w:pPr>
      <w:r>
        <w:separator/>
      </w:r>
    </w:p>
  </w:endnote>
  <w:endnote w:type="continuationSeparator" w:id="0">
    <w:p w14:paraId="00D6579E" w14:textId="77777777" w:rsidR="005E6159" w:rsidRDefault="005E6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2B59D20-D371-433C-ACFB-B303B8ECE8DE}"/>
    <w:embedBold r:id="rId2" w:fontKey="{2FBF20FA-D0D5-4823-A007-6F4F95FF008F}"/>
  </w:font>
  <w:font w:name="Century Gothic">
    <w:panose1 w:val="020B0502020202020204"/>
    <w:charset w:val="00"/>
    <w:family w:val="swiss"/>
    <w:pitch w:val="variable"/>
    <w:sig w:usb0="00000287" w:usb1="00000000" w:usb2="00000000" w:usb3="00000000" w:csb0="0000009F" w:csb1="00000000"/>
    <w:embedRegular r:id="rId3" w:fontKey="{B3B98330-640D-4415-80E9-0B951E0DA753}"/>
    <w:embedBold r:id="rId4" w:fontKey="{48A4AAD3-5611-4C15-930B-980350B6B06F}"/>
  </w:font>
  <w:font w:name="Segoe UI">
    <w:panose1 w:val="020B0502040204020203"/>
    <w:charset w:val="00"/>
    <w:family w:val="swiss"/>
    <w:pitch w:val="variable"/>
    <w:sig w:usb0="E4002EFF" w:usb1="C000E47F" w:usb2="00000009" w:usb3="00000000" w:csb0="000001FF" w:csb1="00000000"/>
    <w:embedRegular r:id="rId5" w:fontKey="{389BC557-CB41-4CB4-B9F5-2F4B67A4E7C6}"/>
  </w:font>
  <w:font w:name="Georgia">
    <w:panose1 w:val="02040502050405020303"/>
    <w:charset w:val="00"/>
    <w:family w:val="roman"/>
    <w:pitch w:val="variable"/>
    <w:sig w:usb0="00000287" w:usb1="00000000" w:usb2="00000000" w:usb3="00000000" w:csb0="0000009F" w:csb1="00000000"/>
    <w:embedRegular r:id="rId6" w:fontKey="{A5F56D1E-1E14-4F1A-8A36-1C35DE47D810}"/>
    <w:embedItalic r:id="rId7" w:fontKey="{AE2883BA-C6C5-438B-B359-F8ED47F9CDBF}"/>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09A3856D-AC13-40CB-83DD-631B2493CD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6F61" w14:textId="77777777" w:rsidR="0037757F" w:rsidRDefault="0037757F">
    <w:pPr>
      <w:pBdr>
        <w:top w:val="nil"/>
        <w:left w:val="nil"/>
        <w:bottom w:val="nil"/>
        <w:right w:val="nil"/>
        <w:between w:val="nil"/>
      </w:pBdr>
      <w:tabs>
        <w:tab w:val="center" w:pos="4680"/>
        <w:tab w:val="right" w:pos="9360"/>
      </w:tabs>
      <w:spacing w:after="0" w:line="240" w:lineRule="auto"/>
      <w:ind w:left="-720" w:right="-8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B9B78" w14:textId="77777777" w:rsidR="005E6159" w:rsidRDefault="005E6159">
      <w:pPr>
        <w:spacing w:after="0" w:line="240" w:lineRule="auto"/>
      </w:pPr>
      <w:r>
        <w:separator/>
      </w:r>
    </w:p>
  </w:footnote>
  <w:footnote w:type="continuationSeparator" w:id="0">
    <w:p w14:paraId="66A584F2" w14:textId="77777777" w:rsidR="005E6159" w:rsidRDefault="005E6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AA9B4" w14:textId="53C0DCEF" w:rsidR="006151AA" w:rsidRPr="001617B9" w:rsidRDefault="006151AA" w:rsidP="001617B9">
    <w:pPr>
      <w:rPr>
        <w:rFonts w:ascii="Arial" w:eastAsia="Arial" w:hAnsi="Arial" w:cs="Arial"/>
        <w:b/>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986660"/>
    <w:multiLevelType w:val="hybridMultilevel"/>
    <w:tmpl w:val="6E541FFA"/>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4912767C"/>
    <w:multiLevelType w:val="multilevel"/>
    <w:tmpl w:val="F470055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4A6468"/>
    <w:multiLevelType w:val="multilevel"/>
    <w:tmpl w:val="BA7CCD8E"/>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419252">
    <w:abstractNumId w:val="2"/>
  </w:num>
  <w:num w:numId="2" w16cid:durableId="1028482000">
    <w:abstractNumId w:val="1"/>
  </w:num>
  <w:num w:numId="3" w16cid:durableId="1135023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57F"/>
    <w:rsid w:val="00043279"/>
    <w:rsid w:val="0004341A"/>
    <w:rsid w:val="00055296"/>
    <w:rsid w:val="000E39C0"/>
    <w:rsid w:val="0012614B"/>
    <w:rsid w:val="001617B9"/>
    <w:rsid w:val="00165BD0"/>
    <w:rsid w:val="00166270"/>
    <w:rsid w:val="0018439B"/>
    <w:rsid w:val="0018643F"/>
    <w:rsid w:val="001B02BF"/>
    <w:rsid w:val="0020060A"/>
    <w:rsid w:val="00221F15"/>
    <w:rsid w:val="00230DFE"/>
    <w:rsid w:val="00247150"/>
    <w:rsid w:val="002606E0"/>
    <w:rsid w:val="0028647E"/>
    <w:rsid w:val="00297D4E"/>
    <w:rsid w:val="002A7A28"/>
    <w:rsid w:val="002B19D7"/>
    <w:rsid w:val="002D68DA"/>
    <w:rsid w:val="0035563B"/>
    <w:rsid w:val="00355CBF"/>
    <w:rsid w:val="00375370"/>
    <w:rsid w:val="0037757F"/>
    <w:rsid w:val="003E515E"/>
    <w:rsid w:val="00423C2A"/>
    <w:rsid w:val="00446BA0"/>
    <w:rsid w:val="004761DC"/>
    <w:rsid w:val="00516D5F"/>
    <w:rsid w:val="005E6159"/>
    <w:rsid w:val="00602B17"/>
    <w:rsid w:val="00603BC6"/>
    <w:rsid w:val="0060674A"/>
    <w:rsid w:val="006151AA"/>
    <w:rsid w:val="00661E42"/>
    <w:rsid w:val="00687E60"/>
    <w:rsid w:val="00704A25"/>
    <w:rsid w:val="007555E9"/>
    <w:rsid w:val="00762D0B"/>
    <w:rsid w:val="00796A07"/>
    <w:rsid w:val="007A25B7"/>
    <w:rsid w:val="007C73C3"/>
    <w:rsid w:val="007D44CA"/>
    <w:rsid w:val="007E1F3C"/>
    <w:rsid w:val="0084040D"/>
    <w:rsid w:val="00862F31"/>
    <w:rsid w:val="00872550"/>
    <w:rsid w:val="00876AA1"/>
    <w:rsid w:val="008B6DB9"/>
    <w:rsid w:val="008D3055"/>
    <w:rsid w:val="00967AD2"/>
    <w:rsid w:val="009A3D06"/>
    <w:rsid w:val="009B2FD1"/>
    <w:rsid w:val="00A246F5"/>
    <w:rsid w:val="00A26C76"/>
    <w:rsid w:val="00A36102"/>
    <w:rsid w:val="00A50534"/>
    <w:rsid w:val="00A6711E"/>
    <w:rsid w:val="00A76D72"/>
    <w:rsid w:val="00A964DC"/>
    <w:rsid w:val="00B33797"/>
    <w:rsid w:val="00B651F1"/>
    <w:rsid w:val="00BA5B71"/>
    <w:rsid w:val="00C66471"/>
    <w:rsid w:val="00C858C1"/>
    <w:rsid w:val="00C94B59"/>
    <w:rsid w:val="00CB4491"/>
    <w:rsid w:val="00CF4DE6"/>
    <w:rsid w:val="00D156D5"/>
    <w:rsid w:val="00D96DD0"/>
    <w:rsid w:val="00DD096E"/>
    <w:rsid w:val="00DE0332"/>
    <w:rsid w:val="00DE0A6E"/>
    <w:rsid w:val="00E0614E"/>
    <w:rsid w:val="00E463DB"/>
    <w:rsid w:val="00EB5143"/>
    <w:rsid w:val="00EC0169"/>
    <w:rsid w:val="00F03EE8"/>
    <w:rsid w:val="00F61221"/>
    <w:rsid w:val="00F70E9D"/>
    <w:rsid w:val="00F95F18"/>
    <w:rsid w:val="00FC465F"/>
    <w:rsid w:val="00FD023D"/>
    <w:rsid w:val="00FE1D13"/>
    <w:rsid w:val="00FF7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BF21E"/>
  <w15:docId w15:val="{18758E8F-4198-4C5D-BBF5-F77C4BDC4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156D5"/>
    <w:pPr>
      <w:pBdr>
        <w:top w:val="single" w:sz="4" w:space="1" w:color="000000"/>
        <w:bottom w:val="single" w:sz="4" w:space="1" w:color="000000"/>
      </w:pBdr>
      <w:spacing w:after="0" w:line="240" w:lineRule="auto"/>
      <w:ind w:left="-720" w:right="-810"/>
      <w:outlineLvl w:val="0"/>
    </w:pPr>
    <w:rPr>
      <w:rFonts w:ascii="Century Gothic" w:eastAsia="Century Gothic" w:hAnsi="Century Gothic" w:cs="Century Gothic"/>
      <w:b/>
      <w:sz w:val="56"/>
      <w:szCs w:val="5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A1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50D"/>
  </w:style>
  <w:style w:type="paragraph" w:styleId="Footer">
    <w:name w:val="footer"/>
    <w:basedOn w:val="Normal"/>
    <w:link w:val="FooterChar"/>
    <w:uiPriority w:val="99"/>
    <w:unhideWhenUsed/>
    <w:rsid w:val="003A1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50D"/>
  </w:style>
  <w:style w:type="character" w:styleId="Hyperlink">
    <w:name w:val="Hyperlink"/>
    <w:uiPriority w:val="99"/>
    <w:unhideWhenUsed/>
    <w:rsid w:val="0042143E"/>
    <w:rPr>
      <w:color w:val="0563C1"/>
      <w:u w:val="single"/>
    </w:rPr>
  </w:style>
  <w:style w:type="paragraph" w:styleId="BalloonText">
    <w:name w:val="Balloon Text"/>
    <w:basedOn w:val="Normal"/>
    <w:link w:val="BalloonTextChar"/>
    <w:uiPriority w:val="99"/>
    <w:semiHidden/>
    <w:unhideWhenUsed/>
    <w:rsid w:val="00CA46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6F9"/>
    <w:rPr>
      <w:rFonts w:ascii="Segoe UI" w:hAnsi="Segoe UI" w:cs="Segoe UI"/>
      <w:sz w:val="18"/>
      <w:szCs w:val="18"/>
    </w:rPr>
  </w:style>
  <w:style w:type="character" w:styleId="CommentReference">
    <w:name w:val="annotation reference"/>
    <w:basedOn w:val="DefaultParagraphFont"/>
    <w:uiPriority w:val="99"/>
    <w:unhideWhenUsed/>
    <w:rsid w:val="00DB0542"/>
    <w:rPr>
      <w:sz w:val="16"/>
      <w:szCs w:val="16"/>
    </w:rPr>
  </w:style>
  <w:style w:type="paragraph" w:styleId="CommentText">
    <w:name w:val="annotation text"/>
    <w:basedOn w:val="Normal"/>
    <w:link w:val="CommentTextChar"/>
    <w:uiPriority w:val="99"/>
    <w:unhideWhenUsed/>
    <w:rsid w:val="00DB0542"/>
    <w:pPr>
      <w:spacing w:line="240" w:lineRule="auto"/>
    </w:pPr>
    <w:rPr>
      <w:sz w:val="20"/>
      <w:szCs w:val="20"/>
    </w:rPr>
  </w:style>
  <w:style w:type="character" w:customStyle="1" w:styleId="CommentTextChar">
    <w:name w:val="Comment Text Char"/>
    <w:basedOn w:val="DefaultParagraphFont"/>
    <w:link w:val="CommentText"/>
    <w:uiPriority w:val="99"/>
    <w:rsid w:val="00DB0542"/>
    <w:rPr>
      <w:sz w:val="20"/>
      <w:szCs w:val="20"/>
    </w:rPr>
  </w:style>
  <w:style w:type="paragraph" w:styleId="CommentSubject">
    <w:name w:val="annotation subject"/>
    <w:basedOn w:val="CommentText"/>
    <w:next w:val="CommentText"/>
    <w:link w:val="CommentSubjectChar"/>
    <w:uiPriority w:val="99"/>
    <w:semiHidden/>
    <w:unhideWhenUsed/>
    <w:rsid w:val="00DB0542"/>
    <w:rPr>
      <w:b/>
      <w:bCs/>
    </w:rPr>
  </w:style>
  <w:style w:type="character" w:customStyle="1" w:styleId="CommentSubjectChar">
    <w:name w:val="Comment Subject Char"/>
    <w:basedOn w:val="CommentTextChar"/>
    <w:link w:val="CommentSubject"/>
    <w:uiPriority w:val="99"/>
    <w:semiHidden/>
    <w:rsid w:val="00DB0542"/>
    <w:rPr>
      <w:b/>
      <w:bCs/>
      <w:sz w:val="20"/>
      <w:szCs w:val="20"/>
    </w:rPr>
  </w:style>
  <w:style w:type="character" w:styleId="UnresolvedMention">
    <w:name w:val="Unresolved Mention"/>
    <w:basedOn w:val="DefaultParagraphFont"/>
    <w:uiPriority w:val="99"/>
    <w:semiHidden/>
    <w:unhideWhenUsed/>
    <w:rsid w:val="002E66C9"/>
    <w:rPr>
      <w:color w:val="605E5C"/>
      <w:shd w:val="clear" w:color="auto" w:fill="E1DFDD"/>
    </w:rPr>
  </w:style>
  <w:style w:type="paragraph" w:styleId="Revision">
    <w:name w:val="Revision"/>
    <w:hidden/>
    <w:uiPriority w:val="99"/>
    <w:semiHidden/>
    <w:rsid w:val="006E5683"/>
    <w:pPr>
      <w:spacing w:after="0" w:line="240" w:lineRule="auto"/>
    </w:pPr>
  </w:style>
  <w:style w:type="paragraph" w:styleId="ListParagraph">
    <w:name w:val="List Paragraph"/>
    <w:basedOn w:val="Normal"/>
    <w:uiPriority w:val="34"/>
    <w:qFormat/>
    <w:rsid w:val="008A6BF0"/>
    <w:pPr>
      <w:ind w:left="720"/>
      <w:contextualSpacing/>
    </w:pPr>
  </w:style>
  <w:style w:type="paragraph" w:styleId="NoSpacing">
    <w:name w:val="No Spacing"/>
    <w:uiPriority w:val="1"/>
    <w:qFormat/>
    <w:rsid w:val="0031127C"/>
    <w:pPr>
      <w:spacing w:after="0" w:line="240" w:lineRule="auto"/>
    </w:pPr>
    <w:rPr>
      <w:rFonts w:cs="Times New Roman"/>
      <w:color w:val="44546A"/>
      <w:sz w:val="20"/>
      <w:szCs w:val="20"/>
    </w:rPr>
  </w:style>
  <w:style w:type="character" w:styleId="SubtleReference">
    <w:name w:val="Subtle Reference"/>
    <w:uiPriority w:val="31"/>
    <w:qFormat/>
    <w:rsid w:val="0031127C"/>
    <w:rPr>
      <w:smallCaps/>
      <w:color w:val="5A5A5A"/>
    </w:rPr>
  </w:style>
  <w:style w:type="paragraph" w:styleId="BodyText">
    <w:name w:val="Body Text"/>
    <w:basedOn w:val="Normal"/>
    <w:link w:val="BodyTextChar"/>
    <w:uiPriority w:val="99"/>
    <w:unhideWhenUsed/>
    <w:rsid w:val="00D851D5"/>
    <w:pPr>
      <w:spacing w:after="120"/>
    </w:pPr>
  </w:style>
  <w:style w:type="character" w:customStyle="1" w:styleId="BodyTextChar">
    <w:name w:val="Body Text Char"/>
    <w:basedOn w:val="DefaultParagraphFont"/>
    <w:link w:val="BodyText"/>
    <w:uiPriority w:val="99"/>
    <w:rsid w:val="00D851D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8D3055"/>
    <w:pPr>
      <w:spacing w:after="0" w:line="240" w:lineRule="auto"/>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479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mmy.Pickens@dtsc.ca.gov"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ichelle.Snapp@dtsc.ca.gov"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Russ.Edmondson@dtsc.c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2TMgSYIEdf8GvYnGAECLHjCsEw==">CgMxLjAaHwoBMBIaChgICVIUChJ0YWJsZS45dXo3bXJteml6Nm8yDmguazNoaTdjeDhtZW95MgloLjMwajB6bGwyDmguOGthcWQ3b2F6a3FmMg5oLmFmdjQ2dWw3dTU0dDIOaC44a2FxZDdvYXprcWYyDmguOGJpbzcxYWJtdXFqMg5oLjJhNGM1bmlseG1kZzIOaC44a2FxZDdvYXprcWYyDmguZW9tbDd3aHowbzNiMg5oLjhrYXFkN29hemtxZjIJaC4xZm9iOXRlMg5oLmMzenY0M3dtYjN1djIOaC5leXd0OXRoZ2UxbmMyDmguYzN6djQzd21iM3V2Mg5oLmMzenY0M3dtYjN1djIJaC4yZXQ5MnAwMg5oLjhrYXFkN29hemtxZjIOaC44a2FxZDdvYXprcWY4AHIhMTFIUVc4R1hLUWFHLV9EYmRTQlJWbnp5UWIyX1RWOE5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588BC5-9F8E-47EB-9181-25059A25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350</Words>
  <Characters>1996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DTSC Public Notice</dc:title>
  <dc:creator>Department of Toxic Substances Control</dc:creator>
  <cp:lastModifiedBy>Pickens, Tammy@DTSC</cp:lastModifiedBy>
  <cp:revision>2</cp:revision>
  <dcterms:created xsi:type="dcterms:W3CDTF">2024-10-16T16:36:00Z</dcterms:created>
  <dcterms:modified xsi:type="dcterms:W3CDTF">2024-10-16T16:36:00Z</dcterms:modified>
</cp:coreProperties>
</file>